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B4" w:rsidRPr="00B84FF3" w:rsidRDefault="003B3AB4" w:rsidP="0025411A">
      <w:pPr>
        <w:jc w:val="center"/>
        <w:rPr>
          <w:b/>
        </w:rPr>
      </w:pPr>
      <w:r w:rsidRPr="00B84FF3">
        <w:rPr>
          <w:b/>
        </w:rPr>
        <w:t xml:space="preserve">КРАТКИЕ РЕЗУЛЬТАТЫ ОХОТОМОРСКОЙ МИНТАЕВОЙ ПУТИНЫ </w:t>
      </w:r>
      <w:r>
        <w:rPr>
          <w:b/>
        </w:rPr>
        <w:br/>
      </w:r>
      <w:r w:rsidRPr="00B84FF3">
        <w:rPr>
          <w:b/>
        </w:rPr>
        <w:t xml:space="preserve">НА </w:t>
      </w:r>
      <w:r>
        <w:rPr>
          <w:b/>
        </w:rPr>
        <w:t>27.01.2014</w:t>
      </w:r>
      <w:r w:rsidRPr="00B84FF3">
        <w:rPr>
          <w:b/>
        </w:rPr>
        <w:t xml:space="preserve"> ГОДА</w:t>
      </w:r>
    </w:p>
    <w:p w:rsidR="003B3AB4" w:rsidRPr="0025411A" w:rsidRDefault="003B3AB4" w:rsidP="003B3AB4">
      <w:pPr>
        <w:pStyle w:val="a3"/>
        <w:numPr>
          <w:ilvl w:val="1"/>
          <w:numId w:val="1"/>
        </w:numPr>
        <w:tabs>
          <w:tab w:val="clear" w:pos="0"/>
          <w:tab w:val="num" w:pos="-567"/>
          <w:tab w:val="left" w:pos="1200"/>
        </w:tabs>
        <w:ind w:left="0" w:firstLine="709"/>
        <w:jc w:val="both"/>
        <w:rPr>
          <w:b/>
        </w:rPr>
      </w:pPr>
      <w:r w:rsidRPr="0025411A">
        <w:rPr>
          <w:b/>
        </w:rPr>
        <w:t xml:space="preserve">1. Прогноз вылова минтая на неделю 27.01-02.02.2014 </w:t>
      </w:r>
    </w:p>
    <w:p w:rsidR="003B3AB4" w:rsidRPr="0025411A" w:rsidRDefault="003B3AB4" w:rsidP="003B3AB4">
      <w:pPr>
        <w:pStyle w:val="a3"/>
        <w:numPr>
          <w:ilvl w:val="0"/>
          <w:numId w:val="1"/>
        </w:numPr>
        <w:tabs>
          <w:tab w:val="clear" w:pos="0"/>
          <w:tab w:val="num" w:pos="426"/>
        </w:tabs>
        <w:ind w:left="0" w:firstLine="709"/>
        <w:jc w:val="both"/>
        <w:rPr>
          <w:b/>
        </w:rPr>
      </w:pPr>
      <w:r w:rsidRPr="0025411A">
        <w:t>По данным ФГУП «</w:t>
      </w:r>
      <w:proofErr w:type="spellStart"/>
      <w:r w:rsidRPr="0025411A">
        <w:t>КамчатНИРО</w:t>
      </w:r>
      <w:proofErr w:type="spellEnd"/>
      <w:r w:rsidRPr="0025411A">
        <w:t xml:space="preserve">», на основании данных об интенсивности промысла минтая за отчетный период этого года и аналогичный период прошлого года,  возможный суммарный вылов минтая всеми орудиями лова по </w:t>
      </w:r>
      <w:proofErr w:type="spellStart"/>
      <w:r w:rsidRPr="0025411A">
        <w:t>подзонам</w:t>
      </w:r>
      <w:proofErr w:type="spellEnd"/>
      <w:r w:rsidRPr="0025411A">
        <w:t xml:space="preserve"> Охотского моря ориентировочно составит 46-51 тыс. т.</w:t>
      </w:r>
    </w:p>
    <w:p w:rsidR="003B3AB4" w:rsidRPr="0025411A" w:rsidRDefault="003B3AB4" w:rsidP="003B3AB4">
      <w:pPr>
        <w:widowControl w:val="0"/>
        <w:suppressAutoHyphens/>
        <w:ind w:firstLine="708"/>
        <w:jc w:val="both"/>
        <w:rPr>
          <w:b/>
        </w:rPr>
      </w:pPr>
      <w:r w:rsidRPr="0025411A">
        <w:rPr>
          <w:b/>
        </w:rPr>
        <w:t>2. Количество выданных разрешений на добычу (вылов) минтая.</w:t>
      </w:r>
    </w:p>
    <w:p w:rsidR="003B3AB4" w:rsidRPr="0025411A" w:rsidRDefault="003B3AB4" w:rsidP="003B3AB4">
      <w:pPr>
        <w:ind w:firstLine="709"/>
        <w:jc w:val="both"/>
      </w:pPr>
      <w:r w:rsidRPr="0025411A">
        <w:t xml:space="preserve">Управлением выдано на добычу (вылов) минтая 134 разрешения 44 предприятиям, </w:t>
      </w:r>
      <w:r w:rsidR="007A2B6C">
        <w:br/>
      </w:r>
      <w:r w:rsidRPr="0025411A">
        <w:t>из них 42 предприятиям Камчатского края и 2 предприятиям Чукотского автономного округа, на общий объём 216 151,984</w:t>
      </w:r>
      <w:r w:rsidRPr="0025411A">
        <w:rPr>
          <w:b/>
        </w:rPr>
        <w:t xml:space="preserve"> </w:t>
      </w:r>
      <w:r w:rsidRPr="0025411A">
        <w:t>тонн, в том числе:</w:t>
      </w:r>
    </w:p>
    <w:p w:rsidR="003B3AB4" w:rsidRPr="0025411A" w:rsidRDefault="003B3AB4" w:rsidP="0025411A">
      <w:pPr>
        <w:pStyle w:val="a3"/>
        <w:numPr>
          <w:ilvl w:val="0"/>
          <w:numId w:val="6"/>
        </w:numPr>
        <w:jc w:val="both"/>
      </w:pPr>
      <w:r w:rsidRPr="0025411A">
        <w:t>82 разрешения на промышленное рыболовство в объёме 201 544,798 т;</w:t>
      </w:r>
    </w:p>
    <w:p w:rsidR="003B3AB4" w:rsidRPr="0025411A" w:rsidRDefault="003B3AB4" w:rsidP="0025411A">
      <w:pPr>
        <w:pStyle w:val="a3"/>
        <w:numPr>
          <w:ilvl w:val="0"/>
          <w:numId w:val="6"/>
        </w:numPr>
        <w:jc w:val="both"/>
      </w:pPr>
      <w:r w:rsidRPr="0025411A">
        <w:t>52 разрешения на прибрежное рыболовство в о</w:t>
      </w:r>
      <w:r w:rsidR="007E6769">
        <w:t>б</w:t>
      </w:r>
      <w:r w:rsidRPr="0025411A">
        <w:t>ъёме 14 607,186 т.</w:t>
      </w:r>
    </w:p>
    <w:p w:rsidR="003B3AB4" w:rsidRPr="0025411A" w:rsidRDefault="003B3AB4" w:rsidP="003B3AB4">
      <w:pPr>
        <w:ind w:left="1440" w:right="-185" w:hanging="731"/>
        <w:jc w:val="both"/>
        <w:rPr>
          <w:b/>
        </w:rPr>
      </w:pPr>
      <w:r w:rsidRPr="0025411A">
        <w:rPr>
          <w:b/>
        </w:rPr>
        <w:t xml:space="preserve">3. Количество судов на промысле минтая в </w:t>
      </w:r>
      <w:proofErr w:type="spellStart"/>
      <w:r w:rsidRPr="0025411A">
        <w:rPr>
          <w:b/>
        </w:rPr>
        <w:t>Охотоморской</w:t>
      </w:r>
      <w:proofErr w:type="spellEnd"/>
      <w:r w:rsidRPr="0025411A">
        <w:rPr>
          <w:b/>
        </w:rPr>
        <w:t xml:space="preserve"> экспедиции.</w:t>
      </w:r>
    </w:p>
    <w:p w:rsidR="003B3AB4" w:rsidRPr="0025411A" w:rsidRDefault="003B3AB4" w:rsidP="003B3AB4">
      <w:pPr>
        <w:tabs>
          <w:tab w:val="left" w:pos="6411"/>
        </w:tabs>
        <w:autoSpaceDE w:val="0"/>
        <w:ind w:firstLine="709"/>
        <w:jc w:val="both"/>
      </w:pPr>
      <w:r w:rsidRPr="0025411A">
        <w:rPr>
          <w:b/>
        </w:rPr>
        <w:t>26 января 2014 года</w:t>
      </w:r>
      <w:r w:rsidRPr="0025411A">
        <w:t xml:space="preserve"> в трех </w:t>
      </w:r>
      <w:proofErr w:type="spellStart"/>
      <w:r w:rsidRPr="0025411A">
        <w:t>подзонах</w:t>
      </w:r>
      <w:proofErr w:type="spellEnd"/>
      <w:r w:rsidRPr="0025411A">
        <w:t xml:space="preserve"> Охотского моря добычу (вылов) минтая осуществляло 82 судна, в том числе 30 осваивали квоты камчатских пользователей: </w:t>
      </w:r>
    </w:p>
    <w:p w:rsidR="003B3AB4" w:rsidRPr="0025411A" w:rsidRDefault="0025411A" w:rsidP="0025411A">
      <w:pPr>
        <w:tabs>
          <w:tab w:val="left" w:pos="0"/>
        </w:tabs>
        <w:suppressAutoHyphens/>
        <w:autoSpaceDE w:val="0"/>
        <w:ind w:firstLine="709"/>
        <w:jc w:val="both"/>
      </w:pPr>
      <w:r>
        <w:rPr>
          <w:i/>
          <w:iCs/>
        </w:rPr>
        <w:t xml:space="preserve">— </w:t>
      </w:r>
      <w:r w:rsidR="003B3AB4" w:rsidRPr="0025411A">
        <w:rPr>
          <w:i/>
          <w:iCs/>
        </w:rPr>
        <w:t>крупнотоннажные </w:t>
      </w:r>
      <w:r w:rsidR="003B3AB4" w:rsidRPr="0025411A">
        <w:t>– 54 судна, из них квоты камчатских пользователей осваивали 16;</w:t>
      </w:r>
    </w:p>
    <w:p w:rsidR="003B3AB4" w:rsidRPr="0025411A" w:rsidRDefault="00630D10" w:rsidP="00630D10">
      <w:pPr>
        <w:tabs>
          <w:tab w:val="left" w:pos="360"/>
        </w:tabs>
        <w:suppressAutoHyphens/>
        <w:autoSpaceDE w:val="0"/>
        <w:ind w:left="709"/>
        <w:jc w:val="both"/>
      </w:pPr>
      <w:r w:rsidRPr="0025411A">
        <w:rPr>
          <w:i/>
          <w:iCs/>
        </w:rPr>
        <w:t xml:space="preserve">— </w:t>
      </w:r>
      <w:proofErr w:type="spellStart"/>
      <w:r w:rsidR="003B3AB4" w:rsidRPr="0025411A">
        <w:rPr>
          <w:i/>
          <w:iCs/>
        </w:rPr>
        <w:t>среднетоннажные</w:t>
      </w:r>
      <w:proofErr w:type="spellEnd"/>
      <w:r w:rsidR="003B3AB4" w:rsidRPr="0025411A">
        <w:rPr>
          <w:i/>
          <w:iCs/>
        </w:rPr>
        <w:t> </w:t>
      </w:r>
      <w:r w:rsidR="003B3AB4" w:rsidRPr="0025411A">
        <w:t>– 27 судов, квоты камчатских пользователей осваивали 14;</w:t>
      </w:r>
    </w:p>
    <w:p w:rsidR="003B3AB4" w:rsidRPr="0025411A" w:rsidRDefault="00630D10" w:rsidP="00630D10">
      <w:pPr>
        <w:tabs>
          <w:tab w:val="left" w:pos="360"/>
        </w:tabs>
        <w:suppressAutoHyphens/>
        <w:autoSpaceDE w:val="0"/>
        <w:ind w:left="709"/>
        <w:jc w:val="both"/>
      </w:pPr>
      <w:r w:rsidRPr="0025411A">
        <w:rPr>
          <w:i/>
          <w:iCs/>
        </w:rPr>
        <w:t xml:space="preserve">— </w:t>
      </w:r>
      <w:r w:rsidR="003B3AB4" w:rsidRPr="0025411A">
        <w:rPr>
          <w:i/>
          <w:iCs/>
        </w:rPr>
        <w:t>мал</w:t>
      </w:r>
      <w:r w:rsidR="007E6769">
        <w:rPr>
          <w:i/>
          <w:iCs/>
        </w:rPr>
        <w:t>о</w:t>
      </w:r>
      <w:r w:rsidR="003B3AB4" w:rsidRPr="0025411A">
        <w:rPr>
          <w:i/>
          <w:iCs/>
        </w:rPr>
        <w:t>тоннажные – </w:t>
      </w:r>
      <w:r w:rsidR="003B3AB4" w:rsidRPr="0025411A">
        <w:rPr>
          <w:iCs/>
        </w:rPr>
        <w:t>1</w:t>
      </w:r>
      <w:r w:rsidR="003B3AB4" w:rsidRPr="0025411A">
        <w:t xml:space="preserve"> судно, квоты камчатских пользователей осваивали 0.</w:t>
      </w:r>
    </w:p>
    <w:p w:rsidR="00630D10" w:rsidRPr="0025411A" w:rsidRDefault="00630D10" w:rsidP="00630D10">
      <w:pPr>
        <w:ind w:right="-185" w:firstLine="720"/>
        <w:jc w:val="both"/>
      </w:pPr>
      <w:r w:rsidRPr="0025411A">
        <w:t>Дислокация флота по районам промысла:</w:t>
      </w:r>
    </w:p>
    <w:p w:rsidR="00630D10" w:rsidRPr="0025411A" w:rsidRDefault="00630D10" w:rsidP="00630D10">
      <w:pPr>
        <w:ind w:right="-185" w:firstLine="709"/>
        <w:jc w:val="both"/>
        <w:rPr>
          <w:b/>
        </w:rPr>
      </w:pPr>
      <w:r w:rsidRPr="0025411A">
        <w:t xml:space="preserve">– в </w:t>
      </w:r>
      <w:proofErr w:type="spellStart"/>
      <w:r w:rsidRPr="0025411A">
        <w:t>Камчатско-Курильской</w:t>
      </w:r>
      <w:proofErr w:type="spellEnd"/>
      <w:r w:rsidRPr="0025411A">
        <w:t xml:space="preserve"> </w:t>
      </w:r>
      <w:proofErr w:type="spellStart"/>
      <w:r w:rsidRPr="0025411A">
        <w:t>подзоне</w:t>
      </w:r>
      <w:proofErr w:type="spellEnd"/>
      <w:r w:rsidRPr="0025411A">
        <w:t xml:space="preserve"> – 34 судов (из них камчатских – 21);</w:t>
      </w:r>
    </w:p>
    <w:p w:rsidR="00630D10" w:rsidRPr="0025411A" w:rsidRDefault="00630D10" w:rsidP="00630D10">
      <w:pPr>
        <w:ind w:right="-185" w:firstLine="709"/>
        <w:jc w:val="both"/>
      </w:pPr>
      <w:r w:rsidRPr="0025411A">
        <w:t xml:space="preserve">– в </w:t>
      </w:r>
      <w:proofErr w:type="gramStart"/>
      <w:r w:rsidRPr="0025411A">
        <w:t>Западно-Камчатской</w:t>
      </w:r>
      <w:proofErr w:type="gramEnd"/>
      <w:r w:rsidRPr="0025411A">
        <w:t xml:space="preserve"> </w:t>
      </w:r>
      <w:proofErr w:type="spellStart"/>
      <w:r w:rsidRPr="0025411A">
        <w:t>подзоне</w:t>
      </w:r>
      <w:proofErr w:type="spellEnd"/>
      <w:r w:rsidRPr="0025411A">
        <w:t xml:space="preserve"> – 46 судов (из них камчатских – 8);</w:t>
      </w:r>
    </w:p>
    <w:p w:rsidR="00630D10" w:rsidRPr="0025411A" w:rsidRDefault="00630D10" w:rsidP="00630D10">
      <w:pPr>
        <w:ind w:right="-185" w:firstLine="709"/>
        <w:jc w:val="both"/>
      </w:pPr>
      <w:r w:rsidRPr="0025411A">
        <w:t xml:space="preserve">– в </w:t>
      </w:r>
      <w:proofErr w:type="spellStart"/>
      <w:r w:rsidRPr="0025411A">
        <w:t>Северо-Охотоморской</w:t>
      </w:r>
      <w:proofErr w:type="spellEnd"/>
      <w:r w:rsidRPr="0025411A">
        <w:t xml:space="preserve"> </w:t>
      </w:r>
      <w:proofErr w:type="spellStart"/>
      <w:r w:rsidRPr="0025411A">
        <w:t>подзоне</w:t>
      </w:r>
      <w:proofErr w:type="spellEnd"/>
      <w:r w:rsidRPr="0025411A">
        <w:t xml:space="preserve"> – 2 судна (из них камчатских – 1).</w:t>
      </w:r>
    </w:p>
    <w:p w:rsidR="00630D10" w:rsidRPr="0025411A" w:rsidRDefault="00630D10" w:rsidP="00630D10">
      <w:pPr>
        <w:ind w:firstLine="709"/>
        <w:rPr>
          <w:b/>
          <w:shd w:val="clear" w:color="auto" w:fill="FFFF00"/>
        </w:rPr>
      </w:pPr>
      <w:r w:rsidRPr="0025411A">
        <w:rPr>
          <w:b/>
        </w:rPr>
        <w:t>4. Вылов</w:t>
      </w:r>
      <w:r w:rsidR="0025411A">
        <w:rPr>
          <w:b/>
        </w:rPr>
        <w:t xml:space="preserve"> минтая</w:t>
      </w:r>
      <w:r w:rsidRPr="0025411A">
        <w:rPr>
          <w:b/>
        </w:rPr>
        <w:t xml:space="preserve"> в сравнении с </w:t>
      </w:r>
      <w:r w:rsidR="0025411A">
        <w:rPr>
          <w:b/>
        </w:rPr>
        <w:t>текущей датой 2013 года</w:t>
      </w:r>
      <w:r w:rsidRPr="0025411A">
        <w:rPr>
          <w:b/>
        </w:rPr>
        <w:t>.</w:t>
      </w:r>
    </w:p>
    <w:p w:rsidR="00630D10" w:rsidRPr="0025411A" w:rsidRDefault="00630D10" w:rsidP="00630D10">
      <w:pPr>
        <w:ind w:firstLine="709"/>
        <w:jc w:val="both"/>
      </w:pPr>
      <w:r w:rsidRPr="0025411A">
        <w:t xml:space="preserve">По экспедиции добыто 123 277,078 т минтая, что на </w:t>
      </w:r>
      <w:r w:rsidRPr="0025411A">
        <w:rPr>
          <w:bCs/>
        </w:rPr>
        <w:t>29 470,280</w:t>
      </w:r>
      <w:r w:rsidRPr="0025411A">
        <w:t xml:space="preserve"> т больше объёма вылова 2013 года, составлявшего </w:t>
      </w:r>
      <w:r w:rsidRPr="0025411A">
        <w:rPr>
          <w:bCs/>
        </w:rPr>
        <w:t>93 806,798</w:t>
      </w:r>
      <w:r w:rsidRPr="0025411A">
        <w:t xml:space="preserve"> т, или 131,4% от уровня 2013 года. Общее освоение квот по трем </w:t>
      </w:r>
      <w:proofErr w:type="spellStart"/>
      <w:r w:rsidRPr="0025411A">
        <w:t>подзонам</w:t>
      </w:r>
      <w:proofErr w:type="spellEnd"/>
      <w:r w:rsidRPr="0025411A">
        <w:t xml:space="preserve"> Охотского моря в 2014 году составляет 15% от квоты в 819 349,986 т. </w:t>
      </w:r>
    </w:p>
    <w:p w:rsidR="00630D10" w:rsidRPr="0025411A" w:rsidRDefault="00630D10" w:rsidP="00630D10">
      <w:pPr>
        <w:ind w:firstLine="708"/>
        <w:jc w:val="both"/>
      </w:pPr>
      <w:r w:rsidRPr="0025411A">
        <w:t>26.01.2014/26.01.2013 квоты камчатских пользователей осваивали:</w:t>
      </w:r>
    </w:p>
    <w:p w:rsidR="00DA1199" w:rsidRDefault="00630D10" w:rsidP="00630D10">
      <w:pPr>
        <w:tabs>
          <w:tab w:val="left" w:pos="1134"/>
        </w:tabs>
        <w:jc w:val="both"/>
        <w:rPr>
          <w:b/>
          <w:i/>
          <w:lang w:val="en-US"/>
        </w:rPr>
      </w:pPr>
      <w:r w:rsidRPr="00DA1199">
        <w:rPr>
          <w:b/>
          <w:i/>
        </w:rPr>
        <w:t>крупнотоннажные:</w:t>
      </w:r>
    </w:p>
    <w:p w:rsidR="00630D10" w:rsidRPr="0025411A" w:rsidRDefault="00DA1199" w:rsidP="00630D10">
      <w:pPr>
        <w:tabs>
          <w:tab w:val="left" w:pos="1134"/>
        </w:tabs>
        <w:jc w:val="both"/>
      </w:pPr>
      <w:r>
        <w:rPr>
          <w:b/>
          <w:i/>
          <w:lang w:val="en-US"/>
        </w:rPr>
        <w:tab/>
      </w:r>
      <w:r w:rsidR="00630D10" w:rsidRPr="0025411A">
        <w:t>16/15 судов, среднесуточный вылов – 114,214/121,424 (т/судно);</w:t>
      </w:r>
    </w:p>
    <w:p w:rsidR="00DA1199" w:rsidRDefault="00630D10" w:rsidP="00630D10">
      <w:pPr>
        <w:tabs>
          <w:tab w:val="left" w:pos="1134"/>
        </w:tabs>
        <w:jc w:val="both"/>
        <w:rPr>
          <w:b/>
          <w:i/>
          <w:lang w:val="en-US"/>
        </w:rPr>
      </w:pPr>
      <w:proofErr w:type="spellStart"/>
      <w:r w:rsidRPr="00DA1199">
        <w:rPr>
          <w:b/>
          <w:i/>
        </w:rPr>
        <w:t>среднетоннажные</w:t>
      </w:r>
      <w:proofErr w:type="spellEnd"/>
      <w:r w:rsidRPr="00DA1199">
        <w:rPr>
          <w:b/>
          <w:i/>
        </w:rPr>
        <w:t>:</w:t>
      </w:r>
    </w:p>
    <w:p w:rsidR="00630D10" w:rsidRPr="0025411A" w:rsidRDefault="00DA1199" w:rsidP="00630D10">
      <w:pPr>
        <w:tabs>
          <w:tab w:val="left" w:pos="1134"/>
        </w:tabs>
        <w:jc w:val="both"/>
      </w:pPr>
      <w:r>
        <w:rPr>
          <w:b/>
          <w:i/>
          <w:lang w:val="en-US"/>
        </w:rPr>
        <w:tab/>
      </w:r>
      <w:r w:rsidR="00630D10" w:rsidRPr="0025411A">
        <w:t>14/17 судов, среднесуточный вылов – 58,274/43,122 (т/судно);</w:t>
      </w:r>
    </w:p>
    <w:p w:rsidR="00DA1199" w:rsidRDefault="00630D10" w:rsidP="00630D10">
      <w:pPr>
        <w:tabs>
          <w:tab w:val="left" w:pos="1134"/>
        </w:tabs>
        <w:jc w:val="both"/>
        <w:rPr>
          <w:b/>
          <w:i/>
          <w:lang w:val="en-US"/>
        </w:rPr>
      </w:pPr>
      <w:r w:rsidRPr="00DA1199">
        <w:rPr>
          <w:b/>
          <w:i/>
        </w:rPr>
        <w:t>малотоннажные:</w:t>
      </w:r>
    </w:p>
    <w:p w:rsidR="00630D10" w:rsidRPr="0025411A" w:rsidRDefault="00DA1199" w:rsidP="00630D10">
      <w:pPr>
        <w:tabs>
          <w:tab w:val="left" w:pos="1134"/>
        </w:tabs>
        <w:jc w:val="both"/>
      </w:pPr>
      <w:r>
        <w:rPr>
          <w:b/>
          <w:i/>
          <w:lang w:val="en-US"/>
        </w:rPr>
        <w:tab/>
      </w:r>
      <w:r w:rsidR="00630D10" w:rsidRPr="0025411A">
        <w:t>0/7 судов, среднесуточный вылов – 0,000/10,297 (т/судно).</w:t>
      </w:r>
    </w:p>
    <w:p w:rsidR="00630D10" w:rsidRPr="0025411A" w:rsidRDefault="00630D10" w:rsidP="00630D10">
      <w:pPr>
        <w:ind w:firstLine="708"/>
        <w:jc w:val="both"/>
      </w:pPr>
      <w:r w:rsidRPr="0025411A">
        <w:t xml:space="preserve">По состоянию на 26.01.2014 камчатскими пользователями добыто </w:t>
      </w:r>
      <w:r w:rsidRPr="0025411A">
        <w:br/>
        <w:t>33 624,466 т или освоено 12,9% от квоты в 261 078,032 т.</w:t>
      </w:r>
    </w:p>
    <w:p w:rsidR="00630D10" w:rsidRPr="0025411A" w:rsidRDefault="00630D10" w:rsidP="00630D10">
      <w:pPr>
        <w:ind w:firstLine="709"/>
        <w:jc w:val="both"/>
      </w:pPr>
      <w:r w:rsidRPr="0025411A">
        <w:t>В целях промышленного рыболовства в 2014 году добыто 30 610,375 т, освоение 14,4% от квоты в 212 595,737 т, в целях прибрежного рыболовства добыто 3 014,091 т, освоение 6,2% от квоты в 48 482,295 т.</w:t>
      </w:r>
    </w:p>
    <w:p w:rsidR="00630D10" w:rsidRPr="0025411A" w:rsidRDefault="00630D10" w:rsidP="00630D10">
      <w:pPr>
        <w:ind w:firstLine="708"/>
        <w:jc w:val="both"/>
      </w:pPr>
    </w:p>
    <w:p w:rsidR="00630D10" w:rsidRPr="0025411A" w:rsidRDefault="00630D10" w:rsidP="00630D10">
      <w:pPr>
        <w:ind w:firstLine="708"/>
        <w:jc w:val="both"/>
      </w:pPr>
      <w:r w:rsidRPr="0025411A">
        <w:t xml:space="preserve">Вылов увеличился: </w:t>
      </w:r>
    </w:p>
    <w:p w:rsidR="00630D10" w:rsidRPr="0025411A" w:rsidRDefault="00630D10" w:rsidP="00630D10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</w:pPr>
      <w:r w:rsidRPr="0025411A">
        <w:t>на 4 368,420 т от уровня 2013 года (29 256,046 т).</w:t>
      </w:r>
    </w:p>
    <w:p w:rsidR="00630D10" w:rsidRPr="0025411A" w:rsidRDefault="00630D10" w:rsidP="00630D10">
      <w:pPr>
        <w:jc w:val="both"/>
      </w:pPr>
      <w:r w:rsidRPr="0025411A">
        <w:t>Суточный вылов минтая судами Камчатского края 26 января составил:</w:t>
      </w:r>
    </w:p>
    <w:p w:rsidR="00630D10" w:rsidRPr="0025411A" w:rsidRDefault="00630D10" w:rsidP="00630D10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</w:pPr>
      <w:r w:rsidRPr="0025411A">
        <w:t>в 2014 году – 2 643,246 т;</w:t>
      </w:r>
    </w:p>
    <w:p w:rsidR="00630D10" w:rsidRPr="0025411A" w:rsidRDefault="00630D10" w:rsidP="00630D10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</w:pPr>
      <w:r w:rsidRPr="0025411A">
        <w:t>в 2013 году – 2 626,514 т.</w:t>
      </w:r>
    </w:p>
    <w:p w:rsidR="00630D10" w:rsidRPr="0025411A" w:rsidRDefault="00630D10" w:rsidP="0025411A">
      <w:pPr>
        <w:tabs>
          <w:tab w:val="left" w:pos="1134"/>
        </w:tabs>
        <w:suppressAutoHyphens/>
        <w:ind w:firstLine="709"/>
        <w:jc w:val="both"/>
      </w:pPr>
      <w:r w:rsidRPr="0025411A">
        <w:t>Доля вылова предприятиями Камчатского края по состоянию</w:t>
      </w:r>
      <w:r w:rsidRPr="0025411A">
        <w:br/>
        <w:t>на 26 января составила:</w:t>
      </w:r>
    </w:p>
    <w:p w:rsidR="00630D10" w:rsidRPr="0025411A" w:rsidRDefault="00630D10" w:rsidP="00630D10">
      <w:pPr>
        <w:pStyle w:val="a3"/>
        <w:numPr>
          <w:ilvl w:val="0"/>
          <w:numId w:val="4"/>
        </w:numPr>
        <w:tabs>
          <w:tab w:val="left" w:pos="1134"/>
        </w:tabs>
        <w:ind w:left="426" w:hanging="426"/>
        <w:jc w:val="both"/>
      </w:pPr>
      <w:r w:rsidRPr="0025411A">
        <w:t xml:space="preserve">в 2014 году – 27,3% от суммарного вылова по экспедиции в объеме 123 277,078 т; </w:t>
      </w:r>
    </w:p>
    <w:p w:rsidR="00630D10" w:rsidRPr="0025411A" w:rsidRDefault="00630D10" w:rsidP="00630D10">
      <w:pPr>
        <w:pStyle w:val="a3"/>
        <w:numPr>
          <w:ilvl w:val="0"/>
          <w:numId w:val="4"/>
        </w:numPr>
        <w:tabs>
          <w:tab w:val="left" w:pos="1134"/>
        </w:tabs>
        <w:ind w:left="426" w:hanging="426"/>
        <w:jc w:val="both"/>
      </w:pPr>
      <w:r w:rsidRPr="0025411A">
        <w:t xml:space="preserve">в 2013 году – 31,2% от вылова в 93 806,798 т. </w:t>
      </w:r>
    </w:p>
    <w:p w:rsidR="00630D10" w:rsidRPr="0025411A" w:rsidRDefault="00630D10" w:rsidP="00630D10">
      <w:pPr>
        <w:ind w:firstLine="709"/>
        <w:jc w:val="both"/>
      </w:pPr>
      <w:r w:rsidRPr="0025411A">
        <w:t>Уровень освоения квот камчатскими пользователями по состоянию</w:t>
      </w:r>
      <w:r w:rsidRPr="0025411A">
        <w:br/>
        <w:t xml:space="preserve">на 26.01.2014 составляет 114,9% от уровня 2013 года. </w:t>
      </w:r>
    </w:p>
    <w:p w:rsidR="00630D10" w:rsidRDefault="00630D10" w:rsidP="00630D10">
      <w:pPr>
        <w:ind w:firstLine="709"/>
        <w:jc w:val="center"/>
        <w:rPr>
          <w:b/>
        </w:rPr>
      </w:pPr>
    </w:p>
    <w:p w:rsidR="0025411A" w:rsidRPr="0025411A" w:rsidRDefault="0025411A" w:rsidP="00630D10">
      <w:pPr>
        <w:ind w:firstLine="709"/>
        <w:jc w:val="center"/>
        <w:rPr>
          <w:b/>
        </w:rPr>
      </w:pPr>
    </w:p>
    <w:p w:rsidR="00630D10" w:rsidRPr="00937306" w:rsidRDefault="00630D10" w:rsidP="00630D10">
      <w:pPr>
        <w:jc w:val="center"/>
        <w:rPr>
          <w:b/>
        </w:rPr>
      </w:pPr>
      <w:r w:rsidRPr="00937306">
        <w:rPr>
          <w:b/>
        </w:rPr>
        <w:lastRenderedPageBreak/>
        <w:t xml:space="preserve">Сравнительные показатели работы </w:t>
      </w:r>
      <w:r w:rsidRPr="00937306">
        <w:rPr>
          <w:b/>
        </w:rPr>
        <w:br/>
        <w:t xml:space="preserve">рыбопромыслового флота </w:t>
      </w:r>
      <w:r>
        <w:rPr>
          <w:b/>
        </w:rPr>
        <w:t xml:space="preserve">Камчатского края и Чукотского автономного округа </w:t>
      </w:r>
      <w:r>
        <w:rPr>
          <w:b/>
        </w:rPr>
        <w:br/>
      </w:r>
      <w:r w:rsidRPr="00937306">
        <w:rPr>
          <w:b/>
        </w:rPr>
        <w:t xml:space="preserve">на промысле минтая в Охотском море </w:t>
      </w:r>
      <w:r w:rsidRPr="00937306">
        <w:rPr>
          <w:b/>
        </w:rPr>
        <w:br/>
        <w:t>на текущую дату 2014 года в сравнении с 2013 годом</w:t>
      </w:r>
    </w:p>
    <w:tbl>
      <w:tblPr>
        <w:tblW w:w="8053" w:type="dxa"/>
        <w:jc w:val="center"/>
        <w:tblInd w:w="93" w:type="dxa"/>
        <w:tblLook w:val="04A0"/>
      </w:tblPr>
      <w:tblGrid>
        <w:gridCol w:w="2620"/>
        <w:gridCol w:w="1483"/>
        <w:gridCol w:w="1412"/>
        <w:gridCol w:w="1265"/>
        <w:gridCol w:w="1273"/>
      </w:tblGrid>
      <w:tr w:rsidR="00630D10" w:rsidRPr="00937306" w:rsidTr="0025411A">
        <w:trPr>
          <w:trHeight w:val="255"/>
          <w:jc w:val="center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Регион</w:t>
            </w:r>
          </w:p>
        </w:tc>
        <w:tc>
          <w:tcPr>
            <w:tcW w:w="54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proofErr w:type="spellStart"/>
            <w:r w:rsidRPr="00937306">
              <w:rPr>
                <w:sz w:val="20"/>
                <w:szCs w:val="20"/>
              </w:rPr>
              <w:t>Северо-Охотоморская</w:t>
            </w:r>
            <w:proofErr w:type="spellEnd"/>
            <w:r w:rsidRPr="00937306">
              <w:rPr>
                <w:sz w:val="20"/>
                <w:szCs w:val="20"/>
              </w:rPr>
              <w:t xml:space="preserve"> </w:t>
            </w:r>
            <w:proofErr w:type="spellStart"/>
            <w:r w:rsidRPr="00937306">
              <w:rPr>
                <w:sz w:val="20"/>
                <w:szCs w:val="20"/>
              </w:rPr>
              <w:t>подзона</w:t>
            </w:r>
            <w:proofErr w:type="spellEnd"/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2014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"+, -" к 2013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(т)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 % к 2013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902,351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1 126,327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223,976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124,8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proofErr w:type="gramStart"/>
            <w:r w:rsidRPr="00937306">
              <w:rPr>
                <w:sz w:val="20"/>
                <w:szCs w:val="20"/>
              </w:rPr>
              <w:t>Чукотский</w:t>
            </w:r>
            <w:proofErr w:type="gramEnd"/>
            <w:r w:rsidRPr="00937306">
              <w:rPr>
                <w:sz w:val="20"/>
                <w:szCs w:val="20"/>
              </w:rPr>
              <w:t xml:space="preserve"> АО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Прочие регионы ДВФО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944,774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4 325,582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3 380,808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457,8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1 847,125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5 451,909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3 604,784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295,2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Регион</w:t>
            </w:r>
          </w:p>
        </w:tc>
        <w:tc>
          <w:tcPr>
            <w:tcW w:w="54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 xml:space="preserve">Западно-Камчатская </w:t>
            </w:r>
            <w:proofErr w:type="spellStart"/>
            <w:r w:rsidRPr="00937306">
              <w:rPr>
                <w:sz w:val="20"/>
                <w:szCs w:val="20"/>
              </w:rPr>
              <w:t>подзона</w:t>
            </w:r>
            <w:proofErr w:type="spellEnd"/>
          </w:p>
        </w:tc>
      </w:tr>
      <w:tr w:rsidR="00630D10" w:rsidRPr="00937306" w:rsidTr="0025411A">
        <w:trPr>
          <w:trHeight w:val="255"/>
          <w:jc w:val="center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2014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"+, -" к 2013</w:t>
            </w:r>
          </w:p>
        </w:tc>
      </w:tr>
      <w:tr w:rsidR="00630D10" w:rsidRPr="00937306" w:rsidTr="0025411A">
        <w:trPr>
          <w:trHeight w:val="60"/>
          <w:jc w:val="center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(т)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 % к 2013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5 243,809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10 778,734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5 534,925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205,6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proofErr w:type="gramStart"/>
            <w:r w:rsidRPr="00937306">
              <w:rPr>
                <w:sz w:val="20"/>
                <w:szCs w:val="20"/>
              </w:rPr>
              <w:t>Чукотский</w:t>
            </w:r>
            <w:proofErr w:type="gramEnd"/>
            <w:r w:rsidRPr="00937306">
              <w:rPr>
                <w:sz w:val="20"/>
                <w:szCs w:val="20"/>
              </w:rPr>
              <w:t xml:space="preserve"> АО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Прочие регионы ДВФО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31 764,169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50 210,387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18 446,218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158,1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37 007,978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60 989,121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23 981,143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164,8</w:t>
            </w:r>
          </w:p>
        </w:tc>
      </w:tr>
      <w:tr w:rsidR="00630D10" w:rsidRPr="00937306" w:rsidTr="0025411A">
        <w:trPr>
          <w:trHeight w:val="255"/>
          <w:jc w:val="center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Регион</w:t>
            </w:r>
          </w:p>
        </w:tc>
        <w:tc>
          <w:tcPr>
            <w:tcW w:w="54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proofErr w:type="spellStart"/>
            <w:r w:rsidRPr="00937306">
              <w:rPr>
                <w:sz w:val="20"/>
                <w:szCs w:val="20"/>
              </w:rPr>
              <w:t>Камчатско-Курильская</w:t>
            </w:r>
            <w:proofErr w:type="spellEnd"/>
            <w:r w:rsidRPr="00937306">
              <w:rPr>
                <w:sz w:val="20"/>
                <w:szCs w:val="20"/>
              </w:rPr>
              <w:t xml:space="preserve"> </w:t>
            </w:r>
            <w:proofErr w:type="spellStart"/>
            <w:r w:rsidRPr="00937306">
              <w:rPr>
                <w:sz w:val="20"/>
                <w:szCs w:val="20"/>
              </w:rPr>
              <w:t>подзона</w:t>
            </w:r>
            <w:proofErr w:type="spellEnd"/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2014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"+, -" к 2013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(т)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 % к 2013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23 109,886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21 719,405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-1 390,481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94,0</w:t>
            </w:r>
          </w:p>
        </w:tc>
      </w:tr>
      <w:tr w:rsidR="00630D10" w:rsidRPr="00937306" w:rsidTr="0025411A">
        <w:trPr>
          <w:trHeight w:val="25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proofErr w:type="gramStart"/>
            <w:r w:rsidRPr="00937306">
              <w:rPr>
                <w:sz w:val="20"/>
                <w:szCs w:val="20"/>
              </w:rPr>
              <w:t>Чукотский</w:t>
            </w:r>
            <w:proofErr w:type="gramEnd"/>
            <w:r w:rsidRPr="00937306">
              <w:rPr>
                <w:sz w:val="20"/>
                <w:szCs w:val="20"/>
              </w:rPr>
              <w:t xml:space="preserve"> АО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Прочие регионы ДВФО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31 841,809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35 116,643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3 274,834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110,3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54 951,695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56 836,048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1 884,353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Регион</w:t>
            </w:r>
          </w:p>
        </w:tc>
        <w:tc>
          <w:tcPr>
            <w:tcW w:w="54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ВСЕГО по экспедиции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2014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"+, -" к 2013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(т)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 % к 2013</w:t>
            </w:r>
          </w:p>
        </w:tc>
      </w:tr>
      <w:tr w:rsidR="00630D10" w:rsidRPr="00937306" w:rsidTr="0025411A">
        <w:trPr>
          <w:trHeight w:val="25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29 256,046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33 624,466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4 368,420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114,9</w:t>
            </w:r>
          </w:p>
        </w:tc>
      </w:tr>
      <w:tr w:rsidR="00630D10" w:rsidRPr="00937306" w:rsidTr="0025411A">
        <w:trPr>
          <w:trHeight w:val="25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proofErr w:type="gramStart"/>
            <w:r w:rsidRPr="00937306">
              <w:rPr>
                <w:sz w:val="20"/>
                <w:szCs w:val="20"/>
              </w:rPr>
              <w:t>Чукотский</w:t>
            </w:r>
            <w:proofErr w:type="gramEnd"/>
            <w:r w:rsidRPr="00937306">
              <w:rPr>
                <w:sz w:val="20"/>
                <w:szCs w:val="20"/>
              </w:rPr>
              <w:t xml:space="preserve"> АО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Прочие регионы ДВФО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64 550,752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89 652,612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25 101,860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138,9</w:t>
            </w:r>
          </w:p>
        </w:tc>
      </w:tr>
      <w:tr w:rsidR="00630D10" w:rsidRPr="00937306" w:rsidTr="0025411A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93 806,798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123 277,078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29 470,280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D10" w:rsidRPr="00937306" w:rsidRDefault="00630D10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131,4</w:t>
            </w:r>
          </w:p>
        </w:tc>
      </w:tr>
    </w:tbl>
    <w:p w:rsidR="00630D10" w:rsidRPr="00937306" w:rsidRDefault="00630D10" w:rsidP="00630D10">
      <w:pPr>
        <w:ind w:firstLine="709"/>
        <w:jc w:val="center"/>
        <w:rPr>
          <w:b/>
        </w:rPr>
      </w:pPr>
    </w:p>
    <w:p w:rsidR="0025411A" w:rsidRDefault="0025411A" w:rsidP="003B3AB4"/>
    <w:p w:rsidR="0025411A" w:rsidRDefault="0025411A">
      <w:pPr>
        <w:spacing w:after="200" w:line="276" w:lineRule="auto"/>
      </w:pPr>
      <w:r>
        <w:br w:type="page"/>
      </w:r>
    </w:p>
    <w:p w:rsidR="0025411A" w:rsidRPr="00937306" w:rsidRDefault="0025411A" w:rsidP="0025411A">
      <w:pPr>
        <w:jc w:val="center"/>
        <w:rPr>
          <w:b/>
        </w:rPr>
      </w:pPr>
      <w:r>
        <w:rPr>
          <w:b/>
        </w:rPr>
        <w:lastRenderedPageBreak/>
        <w:t xml:space="preserve">Освоение квот </w:t>
      </w:r>
      <w:r w:rsidRPr="00937306">
        <w:rPr>
          <w:b/>
        </w:rPr>
        <w:t>минтая в Охотском море предприятиями Камчатского края</w:t>
      </w:r>
    </w:p>
    <w:p w:rsidR="0025411A" w:rsidRPr="00937306" w:rsidRDefault="0025411A" w:rsidP="0025411A">
      <w:pPr>
        <w:jc w:val="center"/>
        <w:rPr>
          <w:b/>
        </w:rPr>
      </w:pPr>
      <w:r>
        <w:rPr>
          <w:b/>
        </w:rPr>
        <w:t xml:space="preserve">за </w:t>
      </w:r>
      <w:r w:rsidRPr="00937306">
        <w:rPr>
          <w:b/>
        </w:rPr>
        <w:t xml:space="preserve"> 26.01.2014</w:t>
      </w:r>
    </w:p>
    <w:p w:rsidR="0025411A" w:rsidRPr="00937306" w:rsidRDefault="0025411A" w:rsidP="0025411A">
      <w:pPr>
        <w:ind w:firstLine="709"/>
        <w:jc w:val="center"/>
        <w:rPr>
          <w:b/>
        </w:rPr>
      </w:pPr>
    </w:p>
    <w:tbl>
      <w:tblPr>
        <w:tblW w:w="5969" w:type="dxa"/>
        <w:jc w:val="center"/>
        <w:tblInd w:w="93" w:type="dxa"/>
        <w:tblLook w:val="04A0"/>
      </w:tblPr>
      <w:tblGrid>
        <w:gridCol w:w="2080"/>
        <w:gridCol w:w="1337"/>
        <w:gridCol w:w="1276"/>
        <w:gridCol w:w="1276"/>
      </w:tblGrid>
      <w:tr w:rsidR="0025411A" w:rsidRPr="00937306" w:rsidTr="0068572B">
        <w:trPr>
          <w:trHeight w:val="255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  <w:r w:rsidRPr="00937306">
              <w:rPr>
                <w:sz w:val="20"/>
                <w:szCs w:val="20"/>
              </w:rPr>
              <w:br/>
              <w:t>Квота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proofErr w:type="spellStart"/>
            <w:r w:rsidRPr="00937306">
              <w:rPr>
                <w:sz w:val="20"/>
                <w:szCs w:val="20"/>
              </w:rPr>
              <w:t>Северо-Охотоморская</w:t>
            </w:r>
            <w:proofErr w:type="spellEnd"/>
            <w:r w:rsidRPr="00937306">
              <w:rPr>
                <w:sz w:val="20"/>
                <w:szCs w:val="20"/>
              </w:rPr>
              <w:t xml:space="preserve"> </w:t>
            </w:r>
            <w:proofErr w:type="spellStart"/>
            <w:r w:rsidRPr="00937306">
              <w:rPr>
                <w:sz w:val="20"/>
                <w:szCs w:val="20"/>
              </w:rPr>
              <w:t>подзона</w:t>
            </w:r>
            <w:proofErr w:type="spellEnd"/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квота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вылов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% освоения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Промышленная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73 686,881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1 126,327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Прибрежная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73 686,881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1 126,327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  <w:r w:rsidRPr="00937306">
              <w:rPr>
                <w:sz w:val="20"/>
                <w:szCs w:val="20"/>
              </w:rPr>
              <w:br/>
              <w:t>Квота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 xml:space="preserve">Западно-Камчатская </w:t>
            </w:r>
            <w:proofErr w:type="spellStart"/>
            <w:r w:rsidRPr="00937306">
              <w:rPr>
                <w:sz w:val="20"/>
                <w:szCs w:val="20"/>
              </w:rPr>
              <w:t>подзона</w:t>
            </w:r>
            <w:proofErr w:type="spellEnd"/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квота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вылов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% освоения</w:t>
            </w:r>
          </w:p>
        </w:tc>
      </w:tr>
      <w:tr w:rsidR="0025411A" w:rsidRPr="00937306" w:rsidTr="0068572B">
        <w:trPr>
          <w:trHeight w:val="255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Промышленная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79 142,452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10 077,800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12,7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Прибрежная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19 427,078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700,934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3,6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98 569,530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10 778,734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  <w:r w:rsidRPr="00937306">
              <w:rPr>
                <w:sz w:val="20"/>
                <w:szCs w:val="20"/>
              </w:rPr>
              <w:br/>
              <w:t>Квота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proofErr w:type="spellStart"/>
            <w:r w:rsidRPr="00937306">
              <w:rPr>
                <w:sz w:val="20"/>
                <w:szCs w:val="20"/>
              </w:rPr>
              <w:t>Камчатско-Курильская</w:t>
            </w:r>
            <w:proofErr w:type="spellEnd"/>
            <w:r w:rsidRPr="00937306">
              <w:rPr>
                <w:sz w:val="20"/>
                <w:szCs w:val="20"/>
              </w:rPr>
              <w:t xml:space="preserve"> </w:t>
            </w:r>
            <w:proofErr w:type="spellStart"/>
            <w:r w:rsidRPr="00937306">
              <w:rPr>
                <w:sz w:val="20"/>
                <w:szCs w:val="20"/>
              </w:rPr>
              <w:t>подзона</w:t>
            </w:r>
            <w:proofErr w:type="spellEnd"/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квота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вылов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% освоения</w:t>
            </w:r>
          </w:p>
        </w:tc>
      </w:tr>
      <w:tr w:rsidR="0025411A" w:rsidRPr="00937306" w:rsidTr="0068572B">
        <w:trPr>
          <w:trHeight w:val="255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Промышленная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59 766,404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19 406,248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32,5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Прибрежная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29 055,217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2 313,157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88 821,621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21 719,405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411A" w:rsidRPr="00937306" w:rsidTr="0068572B">
        <w:trPr>
          <w:trHeight w:val="255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Камчатский край</w:t>
            </w:r>
            <w:r w:rsidRPr="00937306">
              <w:rPr>
                <w:sz w:val="20"/>
                <w:szCs w:val="20"/>
              </w:rPr>
              <w:br/>
              <w:t>Квота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ВСЕГО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квота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вылов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% освоения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Промышленная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212 595,737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30 610,375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14,4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Прибрежная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48 482,295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sz w:val="20"/>
                <w:szCs w:val="20"/>
              </w:rPr>
            </w:pPr>
            <w:r w:rsidRPr="00937306">
              <w:rPr>
                <w:sz w:val="20"/>
                <w:szCs w:val="20"/>
              </w:rPr>
              <w:t>3 014,091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6,2</w:t>
            </w:r>
          </w:p>
        </w:tc>
      </w:tr>
      <w:tr w:rsidR="0025411A" w:rsidRPr="00937306" w:rsidTr="0068572B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261 078,032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33 624,466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11A" w:rsidRPr="00937306" w:rsidRDefault="0025411A" w:rsidP="0068572B">
            <w:pPr>
              <w:jc w:val="center"/>
              <w:rPr>
                <w:b/>
                <w:bCs/>
                <w:sz w:val="20"/>
                <w:szCs w:val="20"/>
              </w:rPr>
            </w:pPr>
            <w:r w:rsidRPr="00937306">
              <w:rPr>
                <w:b/>
                <w:bCs/>
                <w:sz w:val="20"/>
                <w:szCs w:val="20"/>
              </w:rPr>
              <w:t>12,9</w:t>
            </w:r>
          </w:p>
        </w:tc>
      </w:tr>
    </w:tbl>
    <w:p w:rsidR="0025411A" w:rsidRPr="0025411A" w:rsidRDefault="0025411A" w:rsidP="0025411A">
      <w:pPr>
        <w:tabs>
          <w:tab w:val="left" w:pos="709"/>
        </w:tabs>
        <w:ind w:firstLine="709"/>
        <w:jc w:val="both"/>
        <w:rPr>
          <w:b/>
        </w:rPr>
      </w:pPr>
      <w:r w:rsidRPr="0025411A">
        <w:rPr>
          <w:b/>
        </w:rPr>
        <w:t xml:space="preserve">5. Поставлено в порты Камчатского края, в том числе: </w:t>
      </w:r>
      <w:r w:rsidRPr="0025411A">
        <w:rPr>
          <w:b/>
        </w:rPr>
        <w:br/>
        <w:t>на территорию Российской Федерации, на экспорт.</w:t>
      </w:r>
    </w:p>
    <w:p w:rsidR="0025411A" w:rsidRPr="0025411A" w:rsidRDefault="0025411A" w:rsidP="0025411A">
      <w:pPr>
        <w:tabs>
          <w:tab w:val="left" w:pos="709"/>
        </w:tabs>
        <w:ind w:firstLine="709"/>
        <w:jc w:val="both"/>
      </w:pPr>
      <w:r w:rsidRPr="0025411A">
        <w:t>По состоянию на 26</w:t>
      </w:r>
      <w:r>
        <w:t xml:space="preserve">.01.2014 с начала года в порту </w:t>
      </w:r>
      <w:r w:rsidRPr="0025411A">
        <w:t xml:space="preserve">Петропавловск-Камчатский всего задекларировано </w:t>
      </w:r>
      <w:proofErr w:type="spellStart"/>
      <w:r w:rsidRPr="0025411A">
        <w:t>минтаевой</w:t>
      </w:r>
      <w:proofErr w:type="spellEnd"/>
      <w:r w:rsidRPr="0025411A">
        <w:t xml:space="preserve"> </w:t>
      </w:r>
      <w:proofErr w:type="spellStart"/>
      <w:r w:rsidRPr="0025411A">
        <w:t>рыбопродукции</w:t>
      </w:r>
      <w:proofErr w:type="spellEnd"/>
      <w:r w:rsidRPr="0025411A">
        <w:t xml:space="preserve"> 827,196 т (ввезено и задекларировано из ИЭЗ РФ 827,196 т), в том числе:</w:t>
      </w:r>
    </w:p>
    <w:p w:rsidR="0025411A" w:rsidRPr="0025411A" w:rsidRDefault="0025411A" w:rsidP="0025411A">
      <w:pPr>
        <w:tabs>
          <w:tab w:val="left" w:pos="709"/>
        </w:tabs>
        <w:jc w:val="both"/>
      </w:pPr>
      <w:r w:rsidRPr="0025411A">
        <w:t>– отгружено на экспорт, в том числе с территории Российской Федерации – 827,196 т.</w:t>
      </w:r>
    </w:p>
    <w:p w:rsidR="0025411A" w:rsidRPr="0025411A" w:rsidRDefault="0025411A" w:rsidP="0025411A">
      <w:pPr>
        <w:tabs>
          <w:tab w:val="left" w:pos="709"/>
        </w:tabs>
        <w:ind w:firstLine="709"/>
        <w:jc w:val="both"/>
        <w:rPr>
          <w:b/>
        </w:rPr>
      </w:pPr>
      <w:r w:rsidRPr="0025411A">
        <w:rPr>
          <w:b/>
        </w:rPr>
        <w:t xml:space="preserve">6. Количество наблюдателей в </w:t>
      </w:r>
      <w:proofErr w:type="spellStart"/>
      <w:r w:rsidRPr="0025411A">
        <w:rPr>
          <w:b/>
        </w:rPr>
        <w:t>Охотоморской</w:t>
      </w:r>
      <w:proofErr w:type="spellEnd"/>
      <w:r w:rsidRPr="0025411A">
        <w:rPr>
          <w:b/>
        </w:rPr>
        <w:t xml:space="preserve"> </w:t>
      </w:r>
      <w:proofErr w:type="spellStart"/>
      <w:r w:rsidRPr="0025411A">
        <w:rPr>
          <w:b/>
        </w:rPr>
        <w:t>минтаевой</w:t>
      </w:r>
      <w:proofErr w:type="spellEnd"/>
      <w:r w:rsidRPr="0025411A">
        <w:rPr>
          <w:b/>
        </w:rPr>
        <w:t xml:space="preserve"> экспедиции:</w:t>
      </w:r>
    </w:p>
    <w:p w:rsidR="0025411A" w:rsidRPr="0025411A" w:rsidRDefault="0025411A" w:rsidP="0025411A">
      <w:pPr>
        <w:tabs>
          <w:tab w:val="left" w:pos="709"/>
        </w:tabs>
        <w:ind w:firstLine="709"/>
        <w:jc w:val="both"/>
      </w:pPr>
      <w:proofErr w:type="gramStart"/>
      <w:r w:rsidRPr="0025411A">
        <w:t>В экспедиции работают 2 наблюдателя ФГБУ «</w:t>
      </w:r>
      <w:proofErr w:type="spellStart"/>
      <w:r w:rsidRPr="0025411A">
        <w:t>Севвострыбвод</w:t>
      </w:r>
      <w:proofErr w:type="spellEnd"/>
      <w:r w:rsidRPr="0025411A">
        <w:t>»,</w:t>
      </w:r>
      <w:r w:rsidRPr="0025411A">
        <w:br/>
        <w:t>3 наблюдателя ФГУП «</w:t>
      </w:r>
      <w:proofErr w:type="spellStart"/>
      <w:r w:rsidRPr="0025411A">
        <w:t>КамчатНИРО</w:t>
      </w:r>
      <w:proofErr w:type="spellEnd"/>
      <w:r w:rsidRPr="0025411A">
        <w:t xml:space="preserve">», из них 3 наблюдателя работают </w:t>
      </w:r>
      <w:r w:rsidRPr="0025411A">
        <w:br/>
        <w:t xml:space="preserve">в Западно-Камчатской </w:t>
      </w:r>
      <w:proofErr w:type="spellStart"/>
      <w:r w:rsidRPr="0025411A">
        <w:t>подзоне</w:t>
      </w:r>
      <w:proofErr w:type="spellEnd"/>
      <w:r w:rsidRPr="0025411A">
        <w:t xml:space="preserve">, 2 наблюдателя в </w:t>
      </w:r>
      <w:proofErr w:type="spellStart"/>
      <w:r w:rsidRPr="0025411A">
        <w:t>Камчатско-Курильской</w:t>
      </w:r>
      <w:proofErr w:type="spellEnd"/>
      <w:r w:rsidRPr="0025411A">
        <w:t xml:space="preserve"> </w:t>
      </w:r>
      <w:proofErr w:type="spellStart"/>
      <w:r w:rsidRPr="0025411A">
        <w:t>подзоне</w:t>
      </w:r>
      <w:proofErr w:type="spellEnd"/>
      <w:r w:rsidRPr="0025411A">
        <w:t xml:space="preserve"> </w:t>
      </w:r>
      <w:r>
        <w:br/>
      </w:r>
      <w:r w:rsidRPr="0025411A">
        <w:t xml:space="preserve">и 1 наблюдатель в </w:t>
      </w:r>
      <w:proofErr w:type="spellStart"/>
      <w:r w:rsidRPr="0025411A">
        <w:t>Петропавловско-Командорской</w:t>
      </w:r>
      <w:proofErr w:type="spellEnd"/>
      <w:r w:rsidRPr="0025411A">
        <w:t xml:space="preserve"> </w:t>
      </w:r>
      <w:proofErr w:type="spellStart"/>
      <w:r w:rsidRPr="0025411A">
        <w:t>подзоне</w:t>
      </w:r>
      <w:proofErr w:type="spellEnd"/>
      <w:r w:rsidRPr="0025411A">
        <w:t>.</w:t>
      </w:r>
      <w:proofErr w:type="gramEnd"/>
    </w:p>
    <w:p w:rsidR="00C0493E" w:rsidRDefault="00C0493E" w:rsidP="003B3AB4"/>
    <w:p w:rsidR="0025411A" w:rsidRPr="00B375A2" w:rsidRDefault="0025411A" w:rsidP="0025411A">
      <w:pPr>
        <w:ind w:left="-360" w:right="71" w:firstLine="1080"/>
        <w:jc w:val="both"/>
        <w:rPr>
          <w:sz w:val="20"/>
          <w:szCs w:val="20"/>
        </w:rPr>
      </w:pPr>
      <w:r w:rsidRPr="00B375A2">
        <w:rPr>
          <w:sz w:val="20"/>
          <w:szCs w:val="20"/>
        </w:rPr>
        <w:t>Информация подготовлена сотрудниками Отдела аналитической работы и мониторинга водных биологических ресурсов Северо-Восточного территориального управления Федерального агентства по рыболовству.</w:t>
      </w:r>
    </w:p>
    <w:p w:rsidR="0025411A" w:rsidRPr="003B3AB4" w:rsidRDefault="0025411A" w:rsidP="003B3AB4"/>
    <w:sectPr w:rsidR="0025411A" w:rsidRPr="003B3AB4" w:rsidSect="0025411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FBB0FA7"/>
    <w:multiLevelType w:val="hybridMultilevel"/>
    <w:tmpl w:val="68BED9DC"/>
    <w:name w:val="WW8Num22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F5AD5"/>
    <w:multiLevelType w:val="hybridMultilevel"/>
    <w:tmpl w:val="CECE4982"/>
    <w:name w:val="WW8Num222"/>
    <w:lvl w:ilvl="0" w:tplc="7C845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9459B7"/>
    <w:multiLevelType w:val="hybridMultilevel"/>
    <w:tmpl w:val="1EB69944"/>
    <w:lvl w:ilvl="0" w:tplc="E57EB9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B4"/>
    <w:rsid w:val="00072504"/>
    <w:rsid w:val="0025411A"/>
    <w:rsid w:val="003A5FEA"/>
    <w:rsid w:val="003B3AB4"/>
    <w:rsid w:val="00630D10"/>
    <w:rsid w:val="007A2B6C"/>
    <w:rsid w:val="007E6769"/>
    <w:rsid w:val="00C0493E"/>
    <w:rsid w:val="00DA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3AB4"/>
    <w:pPr>
      <w:keepNext/>
      <w:numPr>
        <w:ilvl w:val="3"/>
        <w:numId w:val="1"/>
      </w:numPr>
      <w:suppressAutoHyphens/>
      <w:jc w:val="center"/>
      <w:outlineLvl w:val="3"/>
    </w:pPr>
    <w:rPr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3AB4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3B3AB4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SVTU FAR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Тян Карина Александровна</dc:creator>
  <cp:keywords/>
  <dc:description/>
  <cp:lastModifiedBy>Кошкарёва Людмила Александровна</cp:lastModifiedBy>
  <cp:revision>4</cp:revision>
  <dcterms:created xsi:type="dcterms:W3CDTF">2014-01-28T01:28:00Z</dcterms:created>
  <dcterms:modified xsi:type="dcterms:W3CDTF">2014-01-30T00:15:00Z</dcterms:modified>
</cp:coreProperties>
</file>